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EF" w:rsidRDefault="00BB7CE2">
      <w:pPr>
        <w:spacing w:line="360" w:lineRule="auto"/>
        <w:ind w:leftChars="-171" w:left="-359" w:firstLineChars="99" w:firstLine="357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武汉科技大学共产党员管理、组织处置审批表</w:t>
      </w:r>
      <w:bookmarkEnd w:id="0"/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476"/>
        <w:gridCol w:w="1057"/>
        <w:gridCol w:w="1430"/>
        <w:gridCol w:w="1476"/>
        <w:gridCol w:w="1076"/>
        <w:gridCol w:w="850"/>
        <w:gridCol w:w="1601"/>
      </w:tblGrid>
      <w:tr w:rsidR="00E62BEF">
        <w:trPr>
          <w:cantSplit/>
          <w:trHeight w:val="567"/>
          <w:jc w:val="center"/>
        </w:trPr>
        <w:tc>
          <w:tcPr>
            <w:tcW w:w="1710" w:type="dxa"/>
            <w:vAlign w:val="center"/>
          </w:tcPr>
          <w:p w:rsidR="00E62BEF" w:rsidRDefault="00BB7CE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33" w:type="dxa"/>
            <w:gridSpan w:val="2"/>
            <w:vAlign w:val="center"/>
          </w:tcPr>
          <w:p w:rsidR="00E62BEF" w:rsidRDefault="00E62BE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E62BEF" w:rsidRDefault="00BB7CE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76" w:type="dxa"/>
            <w:vAlign w:val="center"/>
          </w:tcPr>
          <w:p w:rsidR="00E62BEF" w:rsidRDefault="00E62BE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E62BEF" w:rsidRDefault="00BB7CE2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601" w:type="dxa"/>
            <w:vAlign w:val="center"/>
          </w:tcPr>
          <w:p w:rsidR="00E62BEF" w:rsidRDefault="00E62BEF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62BEF">
        <w:trPr>
          <w:cantSplit/>
          <w:trHeight w:val="567"/>
          <w:jc w:val="center"/>
        </w:trPr>
        <w:tc>
          <w:tcPr>
            <w:tcW w:w="1710" w:type="dxa"/>
            <w:vAlign w:val="center"/>
          </w:tcPr>
          <w:p w:rsidR="00E62BEF" w:rsidRDefault="00BB7CE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工号</w:t>
            </w:r>
          </w:p>
        </w:tc>
        <w:tc>
          <w:tcPr>
            <w:tcW w:w="1533" w:type="dxa"/>
            <w:gridSpan w:val="2"/>
            <w:vAlign w:val="center"/>
          </w:tcPr>
          <w:p w:rsidR="00E62BEF" w:rsidRDefault="00E62BE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E62BEF" w:rsidRDefault="00BB7CE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76" w:type="dxa"/>
            <w:vAlign w:val="center"/>
          </w:tcPr>
          <w:p w:rsidR="00E62BEF" w:rsidRDefault="00E62BE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E62BEF" w:rsidRDefault="00BB7CE2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601" w:type="dxa"/>
            <w:vAlign w:val="center"/>
          </w:tcPr>
          <w:p w:rsidR="00E62BEF" w:rsidRDefault="00E62BEF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62BEF">
        <w:trPr>
          <w:cantSplit/>
          <w:trHeight w:val="567"/>
          <w:jc w:val="center"/>
        </w:trPr>
        <w:tc>
          <w:tcPr>
            <w:tcW w:w="1710" w:type="dxa"/>
            <w:vAlign w:val="center"/>
          </w:tcPr>
          <w:p w:rsidR="00E62BEF" w:rsidRDefault="00BB7CE2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4439" w:type="dxa"/>
            <w:gridSpan w:val="4"/>
            <w:vAlign w:val="center"/>
          </w:tcPr>
          <w:p w:rsidR="00E62BEF" w:rsidRDefault="00E62BEF">
            <w:pPr>
              <w:widowControl/>
              <w:spacing w:line="440" w:lineRule="exact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E62BEF" w:rsidRDefault="00BB7CE2">
            <w:pPr>
              <w:widowControl/>
              <w:spacing w:line="440" w:lineRule="exact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01" w:type="dxa"/>
            <w:vAlign w:val="center"/>
          </w:tcPr>
          <w:p w:rsidR="00E62BEF" w:rsidRDefault="00E62BEF">
            <w:pPr>
              <w:widowControl/>
              <w:spacing w:line="440" w:lineRule="exact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</w:p>
        </w:tc>
      </w:tr>
      <w:tr w:rsidR="00E62BEF" w:rsidTr="00C36C78">
        <w:trPr>
          <w:cantSplit/>
          <w:trHeight w:val="567"/>
          <w:jc w:val="center"/>
        </w:trPr>
        <w:tc>
          <w:tcPr>
            <w:tcW w:w="2186" w:type="dxa"/>
            <w:gridSpan w:val="2"/>
            <w:vAlign w:val="center"/>
          </w:tcPr>
          <w:p w:rsidR="00E62BEF" w:rsidRDefault="00BB7CE2">
            <w:pPr>
              <w:widowControl/>
              <w:spacing w:line="440" w:lineRule="exact"/>
              <w:jc w:val="left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工作或学习单位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gridSpan w:val="2"/>
            <w:vAlign w:val="center"/>
          </w:tcPr>
          <w:p w:rsidR="00E62BEF" w:rsidRDefault="00E62BEF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62BEF" w:rsidRDefault="00BB7CE2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原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所属党支部</w:t>
            </w:r>
          </w:p>
        </w:tc>
        <w:tc>
          <w:tcPr>
            <w:tcW w:w="2451" w:type="dxa"/>
            <w:gridSpan w:val="2"/>
            <w:vAlign w:val="center"/>
          </w:tcPr>
          <w:p w:rsidR="00E62BEF" w:rsidRDefault="00E62BEF">
            <w:pPr>
              <w:widowControl/>
              <w:spacing w:line="440" w:lineRule="exact"/>
              <w:jc w:val="center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</w:p>
        </w:tc>
      </w:tr>
      <w:tr w:rsidR="00E62BEF">
        <w:trPr>
          <w:cantSplit/>
          <w:trHeight w:val="3435"/>
          <w:jc w:val="center"/>
        </w:trPr>
        <w:tc>
          <w:tcPr>
            <w:tcW w:w="1710" w:type="dxa"/>
            <w:vAlign w:val="center"/>
          </w:tcPr>
          <w:p w:rsidR="00E62BEF" w:rsidRDefault="00BB7CE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党员情况</w:t>
            </w:r>
          </w:p>
          <w:p w:rsidR="00E62BEF" w:rsidRDefault="00BB7CE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说明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及党支部意见</w:t>
            </w:r>
          </w:p>
        </w:tc>
        <w:tc>
          <w:tcPr>
            <w:tcW w:w="7966" w:type="dxa"/>
            <w:gridSpan w:val="7"/>
            <w:vAlign w:val="center"/>
          </w:tcPr>
          <w:p w:rsidR="00E62BEF" w:rsidRDefault="00E62BEF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E62BEF" w:rsidRDefault="00E62BEF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E62BEF" w:rsidRDefault="00E62BEF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E62BEF" w:rsidRDefault="00E62BEF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E62BEF" w:rsidRDefault="00E62BEF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E62BEF" w:rsidRDefault="00E62BEF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E62BEF" w:rsidRDefault="00E62BEF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E62BEF" w:rsidRDefault="00E62BEF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E62BEF" w:rsidRDefault="00BB7CE2">
            <w:pPr>
              <w:tabs>
                <w:tab w:val="left" w:pos="275"/>
              </w:tabs>
              <w:wordWrap w:val="0"/>
              <w:spacing w:line="440" w:lineRule="exact"/>
              <w:rPr>
                <w:rFonts w:ascii="仿宋_GB2312" w:eastAsia="仿宋_GB2312" w:hAnsi="??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本人签名：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负责人签名：　　　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62BEF">
        <w:trPr>
          <w:cantSplit/>
          <w:trHeight w:val="904"/>
          <w:jc w:val="center"/>
        </w:trPr>
        <w:tc>
          <w:tcPr>
            <w:tcW w:w="1710" w:type="dxa"/>
            <w:vAlign w:val="center"/>
          </w:tcPr>
          <w:p w:rsidR="00E62BEF" w:rsidRDefault="00BB7CE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党员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管理</w:t>
            </w:r>
          </w:p>
          <w:p w:rsidR="00E62BEF" w:rsidRDefault="00BB7CE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组织处置</w:t>
            </w:r>
          </w:p>
          <w:p w:rsidR="00E62BEF" w:rsidRDefault="00BB7CE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类型</w:t>
            </w:r>
          </w:p>
        </w:tc>
        <w:tc>
          <w:tcPr>
            <w:tcW w:w="7966" w:type="dxa"/>
            <w:gridSpan w:val="7"/>
            <w:vAlign w:val="center"/>
          </w:tcPr>
          <w:p w:rsidR="00E62BEF" w:rsidRDefault="00BB7CE2">
            <w:pPr>
              <w:spacing w:line="44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□保留组织关系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□提醒谈话　□批评教育　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□停止党籍</w:t>
            </w:r>
          </w:p>
          <w:p w:rsidR="00E62BEF" w:rsidRDefault="00BB7CE2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□延长预备期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□取消预备党员资格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□劝退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□除名</w:t>
            </w:r>
          </w:p>
        </w:tc>
      </w:tr>
      <w:tr w:rsidR="00E62BEF">
        <w:trPr>
          <w:cantSplit/>
          <w:trHeight w:val="2013"/>
          <w:jc w:val="center"/>
        </w:trPr>
        <w:tc>
          <w:tcPr>
            <w:tcW w:w="1710" w:type="dxa"/>
            <w:vAlign w:val="center"/>
          </w:tcPr>
          <w:p w:rsidR="00E62BEF" w:rsidRDefault="00BB7CE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基层党委（党总支、直属党支部）意见</w:t>
            </w:r>
          </w:p>
        </w:tc>
        <w:tc>
          <w:tcPr>
            <w:tcW w:w="7966" w:type="dxa"/>
            <w:gridSpan w:val="7"/>
            <w:vAlign w:val="center"/>
          </w:tcPr>
          <w:p w:rsidR="00E62BEF" w:rsidRDefault="00BB7CE2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</w:t>
            </w:r>
          </w:p>
          <w:p w:rsidR="00E62BEF" w:rsidRDefault="00BB7CE2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</w:p>
          <w:p w:rsidR="00E62BEF" w:rsidRDefault="00E62BEF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BEF" w:rsidRDefault="00BB7CE2">
            <w:pPr>
              <w:tabs>
                <w:tab w:val="left" w:pos="275"/>
              </w:tabs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负责人签名：</w:t>
            </w:r>
          </w:p>
          <w:p w:rsidR="00E62BEF" w:rsidRDefault="00BB7CE2">
            <w:pPr>
              <w:tabs>
                <w:tab w:val="left" w:pos="4820"/>
                <w:tab w:val="left" w:pos="5390"/>
                <w:tab w:val="left" w:pos="6200"/>
              </w:tabs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 w:rsidR="00E62BEF">
        <w:trPr>
          <w:cantSplit/>
          <w:trHeight w:val="1502"/>
          <w:jc w:val="center"/>
        </w:trPr>
        <w:tc>
          <w:tcPr>
            <w:tcW w:w="1710" w:type="dxa"/>
            <w:vAlign w:val="center"/>
          </w:tcPr>
          <w:p w:rsidR="00E62BEF" w:rsidRDefault="00BB7CE2">
            <w:pPr>
              <w:spacing w:line="44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党委组织部意见</w:t>
            </w:r>
          </w:p>
        </w:tc>
        <w:tc>
          <w:tcPr>
            <w:tcW w:w="7966" w:type="dxa"/>
            <w:gridSpan w:val="7"/>
            <w:vAlign w:val="center"/>
          </w:tcPr>
          <w:p w:rsidR="00E62BEF" w:rsidRDefault="00E62BE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62BEF" w:rsidRDefault="00BB7CE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负责人签名：</w:t>
            </w:r>
          </w:p>
          <w:p w:rsidR="00E62BEF" w:rsidRDefault="00BB7CE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 w:rsidR="00E62BEF">
        <w:trPr>
          <w:cantSplit/>
          <w:trHeight w:val="1240"/>
          <w:jc w:val="center"/>
        </w:trPr>
        <w:tc>
          <w:tcPr>
            <w:tcW w:w="1710" w:type="dxa"/>
            <w:vAlign w:val="center"/>
          </w:tcPr>
          <w:p w:rsidR="00E62BEF" w:rsidRDefault="00BB7CE2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966" w:type="dxa"/>
            <w:gridSpan w:val="7"/>
            <w:vAlign w:val="center"/>
          </w:tcPr>
          <w:p w:rsidR="00E62BEF" w:rsidRDefault="00E62BEF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E62BEF" w:rsidRPr="00C36C78" w:rsidRDefault="00BB7CE2">
      <w:pPr>
        <w:spacing w:beforeLines="50" w:before="156" w:line="240" w:lineRule="atLeast"/>
        <w:ind w:left="964" w:hangingChars="400" w:hanging="964"/>
        <w:rPr>
          <w:rFonts w:ascii="仿宋_GB2312" w:eastAsia="仿宋_GB2312"/>
          <w:color w:val="FF0000"/>
          <w:sz w:val="24"/>
          <w:szCs w:val="24"/>
        </w:rPr>
      </w:pPr>
      <w:r w:rsidRPr="00C36C78">
        <w:rPr>
          <w:rFonts w:ascii="仿宋_GB2312" w:eastAsia="仿宋_GB2312" w:hint="eastAsia"/>
          <w:b/>
          <w:bCs/>
          <w:color w:val="FF0000"/>
          <w:sz w:val="24"/>
          <w:szCs w:val="24"/>
        </w:rPr>
        <w:t>说明：</w:t>
      </w:r>
      <w:r>
        <w:rPr>
          <w:rFonts w:ascii="仿宋_GB2312" w:eastAsia="仿宋_GB2312"/>
          <w:sz w:val="24"/>
          <w:szCs w:val="24"/>
        </w:rPr>
        <w:tab/>
      </w:r>
      <w:r w:rsidRPr="00C36C78">
        <w:rPr>
          <w:rFonts w:ascii="仿宋_GB2312" w:eastAsia="仿宋_GB2312"/>
          <w:color w:val="FF0000"/>
          <w:sz w:val="24"/>
          <w:szCs w:val="24"/>
        </w:rPr>
        <w:t>1.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正反打印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，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一式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两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份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，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基层党委（党总支、直属党支部）存一份，校党委组织部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存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一份。</w:t>
      </w:r>
    </w:p>
    <w:p w:rsidR="00E62BEF" w:rsidRPr="00C36C78" w:rsidRDefault="00BB7CE2">
      <w:pPr>
        <w:numPr>
          <w:ilvl w:val="0"/>
          <w:numId w:val="1"/>
        </w:numPr>
        <w:spacing w:beforeLines="50" w:before="156" w:line="240" w:lineRule="atLeast"/>
        <w:ind w:leftChars="400" w:left="840" w:firstLineChars="50" w:firstLine="120"/>
        <w:rPr>
          <w:rFonts w:ascii="仿宋_GB2312" w:eastAsia="仿宋_GB2312"/>
          <w:color w:val="FF0000"/>
          <w:sz w:val="24"/>
          <w:szCs w:val="24"/>
        </w:rPr>
      </w:pPr>
      <w:r w:rsidRPr="00C36C78">
        <w:rPr>
          <w:rFonts w:ascii="仿宋_GB2312" w:eastAsia="仿宋_GB2312" w:hint="eastAsia"/>
          <w:color w:val="FF0000"/>
          <w:sz w:val="24"/>
          <w:szCs w:val="24"/>
        </w:rPr>
        <w:t>申请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“保留组织关系”的，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请在“党员情况说明”中叙述出国（境）事由、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去何国（地区）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、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申请保留关系期限和计划出国（境）日期、家庭联系人及其手机号码</w:t>
      </w:r>
      <w:r w:rsidRPr="00C36C78">
        <w:rPr>
          <w:rFonts w:ascii="仿宋_GB2312" w:eastAsia="仿宋_GB2312" w:hint="eastAsia"/>
          <w:color w:val="FF0000"/>
          <w:sz w:val="24"/>
          <w:szCs w:val="24"/>
        </w:rPr>
        <w:t>。</w:t>
      </w:r>
    </w:p>
    <w:p w:rsidR="00E62BEF" w:rsidRDefault="00E62BEF">
      <w:pPr>
        <w:spacing w:beforeLines="50" w:before="156" w:line="240" w:lineRule="atLeast"/>
        <w:ind w:leftChars="450" w:left="945"/>
        <w:rPr>
          <w:rFonts w:ascii="仿宋_GB2312" w:eastAsia="仿宋_GB2312"/>
          <w:sz w:val="24"/>
          <w:szCs w:val="24"/>
        </w:rPr>
      </w:pPr>
    </w:p>
    <w:p w:rsidR="00E62BEF" w:rsidRDefault="00BB7CE2">
      <w:pPr>
        <w:spacing w:beforeLines="50" w:before="156" w:line="240" w:lineRule="atLeast"/>
        <w:ind w:left="1281" w:hangingChars="400" w:hanging="1281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《中国共产党党员教育管理工作条例》相关内容节选</w:t>
      </w:r>
    </w:p>
    <w:p w:rsidR="00E62BEF" w:rsidRDefault="00BB7CE2">
      <w:pPr>
        <w:widowControl/>
        <w:shd w:val="clear" w:color="auto" w:fill="FFFFFF"/>
        <w:jc w:val="left"/>
        <w:rPr>
          <w:rFonts w:ascii="仿宋_GB2312" w:eastAsia="仿宋_GB2312" w:cs="宋体"/>
          <w:b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第五章　党籍和党员组织关系管理</w:t>
      </w:r>
    </w:p>
    <w:p w:rsidR="00E62BEF" w:rsidRDefault="00BB7CE2">
      <w:pPr>
        <w:pStyle w:val="a7"/>
        <w:shd w:val="clear" w:color="auto" w:fill="FFFFFF"/>
        <w:spacing w:before="0" w:beforeAutospacing="0" w:after="0" w:afterAutospacing="0"/>
        <w:ind w:firstLineChars="200" w:firstLine="480"/>
        <w:rPr>
          <w:rFonts w:ascii="仿宋_GB2312" w:eastAsia="仿宋_GB2312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hd w:val="clear" w:color="auto" w:fill="FFFFFF"/>
        </w:rPr>
        <w:t>第二十四条</w:t>
      </w:r>
      <w:r>
        <w:rPr>
          <w:rFonts w:ascii="仿宋_GB2312" w:eastAsia="仿宋_GB2312" w:hAnsi="微软雅黑" w:hint="eastAsia"/>
          <w:b/>
          <w:color w:val="333333"/>
        </w:rPr>
        <w:t>对因私出国并在国外长期定居的党员，出国学习研究超过</w:t>
      </w:r>
      <w:r>
        <w:rPr>
          <w:rFonts w:ascii="仿宋_GB2312" w:eastAsia="仿宋_GB2312" w:hAnsi="微软雅黑" w:hint="eastAsia"/>
          <w:b/>
          <w:color w:val="333333"/>
        </w:rPr>
        <w:t>5</w:t>
      </w:r>
      <w:r>
        <w:rPr>
          <w:rFonts w:ascii="仿宋_GB2312" w:eastAsia="仿宋_GB2312" w:hAnsi="微软雅黑" w:hint="eastAsia"/>
          <w:b/>
          <w:color w:val="333333"/>
        </w:rPr>
        <w:t>年仍未返回的党员，一般予以停止党籍。</w:t>
      </w:r>
      <w:r>
        <w:rPr>
          <w:rFonts w:ascii="仿宋_GB2312" w:eastAsia="仿宋_GB2312" w:hAnsi="微软雅黑" w:hint="eastAsia"/>
          <w:color w:val="333333"/>
        </w:rPr>
        <w:t>停止党籍的决定由保留其组织关系的党组织按照有关规定</w:t>
      </w:r>
      <w:proofErr w:type="gramStart"/>
      <w:r>
        <w:rPr>
          <w:rFonts w:ascii="仿宋_GB2312" w:eastAsia="仿宋_GB2312" w:hAnsi="微软雅黑" w:hint="eastAsia"/>
          <w:color w:val="333333"/>
        </w:rPr>
        <w:t>作出</w:t>
      </w:r>
      <w:proofErr w:type="gramEnd"/>
      <w:r>
        <w:rPr>
          <w:rFonts w:ascii="仿宋_GB2312" w:eastAsia="仿宋_GB2312" w:hAnsi="微软雅黑" w:hint="eastAsia"/>
          <w:color w:val="333333"/>
        </w:rPr>
        <w:t>。</w:t>
      </w:r>
    </w:p>
    <w:p w:rsidR="00E62BEF" w:rsidRDefault="00BB7CE2">
      <w:pPr>
        <w:widowControl/>
        <w:shd w:val="clear" w:color="auto" w:fill="FFFFFF"/>
        <w:ind w:firstLineChars="200" w:firstLine="482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24"/>
          <w:szCs w:val="24"/>
        </w:rPr>
        <w:t>对与党组织失去联系</w:t>
      </w:r>
      <w:r>
        <w:rPr>
          <w:rFonts w:ascii="仿宋_GB2312" w:eastAsia="仿宋_GB2312" w:hAnsi="微软雅黑" w:cs="宋体" w:hint="eastAsia"/>
          <w:b/>
          <w:color w:val="333333"/>
          <w:kern w:val="0"/>
          <w:sz w:val="24"/>
          <w:szCs w:val="24"/>
        </w:rPr>
        <w:t>6</w:t>
      </w:r>
      <w:r>
        <w:rPr>
          <w:rFonts w:ascii="仿宋_GB2312" w:eastAsia="仿宋_GB2312" w:hAnsi="微软雅黑" w:cs="宋体" w:hint="eastAsia"/>
          <w:b/>
          <w:color w:val="333333"/>
          <w:kern w:val="0"/>
          <w:sz w:val="24"/>
          <w:szCs w:val="24"/>
        </w:rPr>
        <w:t>个月以上、通过各种方式查找仍然没有取得联系的党员，予以停止党籍。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停止党籍的决定由所在党支部或者上级党组织按照有关规定</w:t>
      </w:r>
      <w:proofErr w:type="gramStart"/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。</w:t>
      </w:r>
      <w:r>
        <w:rPr>
          <w:rFonts w:ascii="仿宋_GB2312" w:eastAsia="仿宋_GB2312" w:hAnsi="微软雅黑" w:cs="宋体" w:hint="eastAsia"/>
          <w:b/>
          <w:color w:val="333333"/>
          <w:kern w:val="0"/>
          <w:sz w:val="24"/>
          <w:szCs w:val="24"/>
        </w:rPr>
        <w:t>停止党籍</w:t>
      </w:r>
      <w:r>
        <w:rPr>
          <w:rFonts w:ascii="仿宋_GB2312" w:eastAsia="仿宋_GB2312" w:hAnsi="微软雅黑" w:cs="宋体" w:hint="eastAsia"/>
          <w:b/>
          <w:color w:val="333333"/>
          <w:kern w:val="0"/>
          <w:sz w:val="24"/>
          <w:szCs w:val="24"/>
        </w:rPr>
        <w:t>2</w:t>
      </w:r>
      <w:r>
        <w:rPr>
          <w:rFonts w:ascii="仿宋_GB2312" w:eastAsia="仿宋_GB2312" w:hAnsi="微软雅黑" w:cs="宋体" w:hint="eastAsia"/>
          <w:b/>
          <w:color w:val="333333"/>
          <w:kern w:val="0"/>
          <w:sz w:val="24"/>
          <w:szCs w:val="24"/>
        </w:rPr>
        <w:t>年后确实无法取得联系的，按照自行脱党予以除名。</w:t>
      </w:r>
    </w:p>
    <w:p w:rsidR="00E62BEF" w:rsidRDefault="00BB7CE2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对停止党籍的党员，符合条件的，可以按照规定程序恢复党籍。对劝其退党、劝而不退除名、自行脱党除名、退党除名、开除党籍的，原则上不能恢复党籍，符合条件的可以重新入党。</w:t>
      </w:r>
    </w:p>
    <w:p w:rsidR="00E62BEF" w:rsidRDefault="00BB7CE2">
      <w:pPr>
        <w:widowControl/>
        <w:shd w:val="clear" w:color="auto" w:fill="FFFFFF"/>
        <w:jc w:val="left"/>
        <w:rPr>
          <w:rFonts w:ascii="仿宋_GB2312" w:eastAsia="仿宋_GB2312" w:cs="宋体"/>
          <w:b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第六章　党员监督和组织处置</w:t>
      </w:r>
    </w:p>
    <w:p w:rsidR="00E62BEF" w:rsidRDefault="00BB7CE2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　　第二十八条　发现党员有思想、工作、生活、作风和纪律方面苗头性倾向性问题的，以及群众对其有不良反映的，党组织负责人应当及时进行提醒谈话，抓早抓小、防微杜渐。</w:t>
      </w:r>
    </w:p>
    <w:p w:rsidR="00E62BEF" w:rsidRDefault="00BB7CE2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　　第二十九条　对党员不按照规定参加党的组织生活、不按时交纳党费、流动到外地工作生活不与党组织主动保持联系的，以及存在其他与党的要求不相符合的行为、情节较轻的，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党组织应当采取适当方式及时进行批评教育，帮助其改进提高。</w:t>
      </w:r>
    </w:p>
    <w:p w:rsidR="00E62BEF" w:rsidRDefault="00BB7CE2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　　第三十条　对缺乏革命意志，不履行党员义务，不符合党员条件，但本人能够正确认识错误、愿意接受教育管理并且决心改正的党员，党组织应当</w:t>
      </w:r>
      <w:proofErr w:type="gramStart"/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作出</w:t>
      </w:r>
      <w:proofErr w:type="gramEnd"/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限期改正处置，限期改正时间不超过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年。对给予限期改正处置的党员应当采取帮助教育措施。</w:t>
      </w:r>
    </w:p>
    <w:p w:rsidR="00E62BEF" w:rsidRDefault="00BB7CE2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　　第三十一条　党员具有下列情形之一的，按照规定程序给予除名处置：</w:t>
      </w:r>
    </w:p>
    <w:p w:rsidR="00E62BEF" w:rsidRDefault="00BB7CE2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　　（一）理想信念缺失，政治立场动摇，已经丧失党员条件的，予以除名；</w:t>
      </w:r>
    </w:p>
    <w:p w:rsidR="00E62BEF" w:rsidRDefault="00BB7CE2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　　（二）信仰宗教，经党组织帮助教育仍没有转变的，劝其退党，劝而不退的予以除名；</w:t>
      </w:r>
    </w:p>
    <w:p w:rsidR="00E62BEF" w:rsidRDefault="00BB7CE2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　　（三）因思想蜕化提出退党，经教育后仍然坚持退党的，予以除名；</w:t>
      </w:r>
    </w:p>
    <w:p w:rsidR="00E62BEF" w:rsidRDefault="00BB7CE2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　　（四）为了达到个人目的以退党相要挟，经教育不改的，劝其退党，劝而不退的予以除名；</w:t>
      </w:r>
    </w:p>
    <w:p w:rsidR="00E62BEF" w:rsidRDefault="00BB7CE2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　　（五）限期改正期满后仍无转变的，劝其退党，劝而不退的予以除名；</w:t>
      </w:r>
    </w:p>
    <w:p w:rsidR="00E62BEF" w:rsidRDefault="00BB7CE2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　　（六）没有正当理由，连续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6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个月不参加党的组织生活，或者</w:t>
      </w:r>
      <w:proofErr w:type="gramStart"/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不</w:t>
      </w:r>
      <w:proofErr w:type="gramEnd"/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交纳党费，或者不做党所分配的工作，按照自行脱党予以除名。</w:t>
      </w:r>
    </w:p>
    <w:p w:rsidR="00E62BEF" w:rsidRDefault="00BB7CE2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　　对违犯党纪的党员，按照《中国共产党纪律处分条例》规定给予党纪处分。</w:t>
      </w:r>
    </w:p>
    <w:p w:rsidR="00E62BEF" w:rsidRDefault="00BB7CE2">
      <w:pPr>
        <w:widowControl/>
        <w:shd w:val="clear" w:color="auto" w:fill="FFFFFF"/>
        <w:jc w:val="left"/>
        <w:rPr>
          <w:rFonts w:ascii="仿宋_GB2312" w:eastAsia="仿宋_GB2312" w:cs="宋体"/>
          <w:b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第七章</w:t>
      </w:r>
      <w:r>
        <w:rPr>
          <w:rFonts w:ascii="仿宋_GB2312" w:eastAsia="仿宋_GB2312" w:cs="宋体" w:hint="eastAsia"/>
          <w:b/>
          <w:kern w:val="0"/>
          <w:sz w:val="28"/>
          <w:szCs w:val="28"/>
        </w:rPr>
        <w:t xml:space="preserve">  </w:t>
      </w:r>
      <w:r>
        <w:rPr>
          <w:rFonts w:ascii="仿宋_GB2312" w:eastAsia="仿宋_GB2312" w:cs="宋体" w:hint="eastAsia"/>
          <w:b/>
          <w:kern w:val="0"/>
          <w:sz w:val="28"/>
          <w:szCs w:val="28"/>
        </w:rPr>
        <w:t>流动党员管</w:t>
      </w:r>
      <w:r>
        <w:rPr>
          <w:rFonts w:ascii="仿宋_GB2312" w:eastAsia="仿宋_GB2312" w:cs="宋体" w:hint="eastAsia"/>
          <w:b/>
          <w:kern w:val="0"/>
          <w:sz w:val="28"/>
          <w:szCs w:val="28"/>
        </w:rPr>
        <w:t>理</w:t>
      </w:r>
    </w:p>
    <w:p w:rsidR="00E62BEF" w:rsidRDefault="00BB7CE2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第三十二条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基层党组织应当加强流动党员管理，对外出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6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个月以上并且没有转移组织关系的流动党员，应当保持经常联系，跟进做好教育培训、管理服务等工作。在流动党员相对集中的地方，流出地党组织可以依托园区、商会、行业协会、驻外地办事机构等成立流动党员党组织。</w:t>
      </w:r>
    </w:p>
    <w:p w:rsidR="00E62BEF" w:rsidRDefault="00BB7CE2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对具备转移组织关系条件的流动党员，流出地和流入地党组织应当衔接做好转接工作。</w:t>
      </w:r>
    </w:p>
    <w:p w:rsidR="00E62BEF" w:rsidRDefault="00BB7CE2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第三十三条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农村党支部应当明确专人负责同流动党员保持联系。乡镇党委应当掌握流动党员基本情况，指导督促党支部加强日常教育管理。利用流动党员集中返乡等时机，组织其参加组织生活或者教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育培训。对政治素质较好、有致富带</w:t>
      </w:r>
      <w:proofErr w:type="gramStart"/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富能力</w:t>
      </w:r>
      <w:proofErr w:type="gramEnd"/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的流动党员，应当及时纳入村后备力量培养。</w:t>
      </w:r>
    </w:p>
    <w:p w:rsidR="00E62BEF" w:rsidRDefault="00BB7CE2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城市社区党组织对异地居住的流动党员，引导其向居住地党组织报到，自觉参加居住地党组织的活动，接受党组织管理。对在异地定居的党员，引导和帮助其及时转移组织关系。</w:t>
      </w:r>
    </w:p>
    <w:p w:rsidR="00E62BEF" w:rsidRDefault="00BB7CE2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公共就业和人才服务机构党组织应当建立健全流动人才党员党组织，理顺流动人才党员组织关系，加强和改进流动人才党员日常教育管理。</w:t>
      </w:r>
    </w:p>
    <w:p w:rsidR="00E62BEF" w:rsidRDefault="00BB7CE2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微软雅黑" w:cs="宋体"/>
          <w:b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第三十四条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高校党组织对组织关系保留在学校的高校毕业生流动党员，应当继续履行管理职责。</w:t>
      </w:r>
      <w:r>
        <w:rPr>
          <w:rFonts w:ascii="仿宋_GB2312" w:eastAsia="仿宋_GB2312" w:hAnsi="微软雅黑" w:cs="宋体" w:hint="eastAsia"/>
          <w:b/>
          <w:color w:val="333333"/>
          <w:kern w:val="0"/>
          <w:sz w:val="24"/>
          <w:szCs w:val="24"/>
        </w:rPr>
        <w:t>党员组织关系保留时间一般不超过</w:t>
      </w:r>
      <w:r>
        <w:rPr>
          <w:rFonts w:ascii="仿宋_GB2312" w:eastAsia="仿宋_GB2312" w:hAnsi="微软雅黑" w:cs="宋体" w:hint="eastAsia"/>
          <w:b/>
          <w:color w:val="333333"/>
          <w:kern w:val="0"/>
          <w:sz w:val="24"/>
          <w:szCs w:val="24"/>
        </w:rPr>
        <w:t>2</w:t>
      </w:r>
      <w:r>
        <w:rPr>
          <w:rFonts w:ascii="仿宋_GB2312" w:eastAsia="仿宋_GB2312" w:hAnsi="微软雅黑" w:cs="宋体" w:hint="eastAsia"/>
          <w:b/>
          <w:color w:val="333333"/>
          <w:kern w:val="0"/>
          <w:sz w:val="24"/>
          <w:szCs w:val="24"/>
        </w:rPr>
        <w:t>年，对符合转出组织关系条件的及时转出。</w:t>
      </w:r>
    </w:p>
    <w:p w:rsidR="00E62BEF" w:rsidRDefault="00BB7CE2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对出国（境）学习研究党员，由原就读高校或者工作单位党组织保留其组织关系，每半年至少与其联系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仿宋_GB2312" w:eastAsia="仿宋_GB2312" w:hAnsi="微软雅黑" w:cs="宋体" w:hint="eastAsia"/>
          <w:color w:val="333333"/>
          <w:kern w:val="0"/>
          <w:sz w:val="24"/>
          <w:szCs w:val="24"/>
        </w:rPr>
        <w:t>次。出国（境）学习研究党员返回后按照规定恢复组织生活。</w:t>
      </w:r>
    </w:p>
    <w:sectPr w:rsidR="00E62BEF">
      <w:footerReference w:type="even" r:id="rId8"/>
      <w:pgSz w:w="11907" w:h="16840"/>
      <w:pgMar w:top="851" w:right="708" w:bottom="851" w:left="993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CE2" w:rsidRDefault="00BB7CE2">
      <w:r>
        <w:separator/>
      </w:r>
    </w:p>
  </w:endnote>
  <w:endnote w:type="continuationSeparator" w:id="0">
    <w:p w:rsidR="00BB7CE2" w:rsidRDefault="00BB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BEF" w:rsidRDefault="00BB7CE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2BEF" w:rsidRDefault="00E62B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CE2" w:rsidRDefault="00BB7CE2">
      <w:r>
        <w:separator/>
      </w:r>
    </w:p>
  </w:footnote>
  <w:footnote w:type="continuationSeparator" w:id="0">
    <w:p w:rsidR="00BB7CE2" w:rsidRDefault="00BB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005DC"/>
    <w:multiLevelType w:val="singleLevel"/>
    <w:tmpl w:val="7A2005D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8B"/>
    <w:rsid w:val="00032E8B"/>
    <w:rsid w:val="000A0A21"/>
    <w:rsid w:val="00291917"/>
    <w:rsid w:val="003B1B07"/>
    <w:rsid w:val="00685CB2"/>
    <w:rsid w:val="00870FB4"/>
    <w:rsid w:val="00BB7CE2"/>
    <w:rsid w:val="00C36C78"/>
    <w:rsid w:val="00E43268"/>
    <w:rsid w:val="00E62BEF"/>
    <w:rsid w:val="2A4F4061"/>
    <w:rsid w:val="45003D3B"/>
    <w:rsid w:val="67E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8CE40-DAD4-4A07-A0D5-9D223E0E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song</cp:lastModifiedBy>
  <cp:revision>5</cp:revision>
  <cp:lastPrinted>2019-05-27T05:13:00Z</cp:lastPrinted>
  <dcterms:created xsi:type="dcterms:W3CDTF">2019-05-27T04:40:00Z</dcterms:created>
  <dcterms:modified xsi:type="dcterms:W3CDTF">2019-06-10T07:39:00Z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2052-11.1.0.8771</vt:lpwstr>
  </property>
</Properties>
</file>